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8C9D8" w14:textId="77777777" w:rsidR="004978AD" w:rsidRPr="00111414" w:rsidRDefault="004978AD" w:rsidP="004978AD">
      <w:pPr>
        <w:pStyle w:val="Header"/>
        <w:tabs>
          <w:tab w:val="clear" w:pos="4536"/>
          <w:tab w:val="clear" w:pos="9072"/>
          <w:tab w:val="left" w:pos="6510"/>
        </w:tabs>
        <w:rPr>
          <w:rFonts w:ascii="Arial" w:hAnsi="Arial"/>
          <w:sz w:val="36"/>
          <w:szCs w:val="36"/>
        </w:rPr>
      </w:pPr>
      <w:r>
        <w:rPr>
          <w:rFonts w:ascii="Arial" w:hAnsi="Arial"/>
          <w:noProof/>
        </w:rPr>
        <w:drawing>
          <wp:inline distT="0" distB="0" distL="0" distR="0" wp14:anchorId="2FBF6AED" wp14:editId="5D75E149">
            <wp:extent cx="1074420" cy="530860"/>
            <wp:effectExtent l="0" t="0" r="0" b="2540"/>
            <wp:docPr id="8" name="Bild 1" descr="Nirvana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rvana3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308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00">
                            <a:alpha val="50000"/>
                          </a:srgbClr>
                        </a:gs>
                        <a:gs pos="100000">
                          <a:srgbClr val="B8CCE4"/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508989" wp14:editId="42B90258">
                <wp:simplePos x="0" y="0"/>
                <wp:positionH relativeFrom="column">
                  <wp:posOffset>0</wp:posOffset>
                </wp:positionH>
                <wp:positionV relativeFrom="paragraph">
                  <wp:posOffset>564515</wp:posOffset>
                </wp:positionV>
                <wp:extent cx="5715000" cy="0"/>
                <wp:effectExtent l="0" t="0" r="0" b="0"/>
                <wp:wrapNone/>
                <wp:docPr id="7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F5ED9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45pt" to="450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" o:allowincell="f" strokeweight="1.25pt"/>
            </w:pict>
          </mc:Fallback>
        </mc:AlternateContent>
      </w:r>
      <w:r>
        <w:rPr>
          <w:rFonts w:ascii="Arial" w:hAnsi="Arial"/>
          <w:sz w:val="36"/>
          <w:szCs w:val="36"/>
        </w:rPr>
        <w:t xml:space="preserve">                     </w:t>
      </w:r>
      <w:r w:rsidR="004048C0">
        <w:rPr>
          <w:rFonts w:ascii="Arial" w:hAnsi="Arial"/>
          <w:sz w:val="36"/>
          <w:szCs w:val="36"/>
        </w:rPr>
        <w:t xml:space="preserve">                             </w:t>
      </w:r>
      <w:r>
        <w:rPr>
          <w:rFonts w:ascii="Arial" w:hAnsi="Arial"/>
          <w:sz w:val="36"/>
          <w:szCs w:val="36"/>
        </w:rPr>
        <w:t xml:space="preserve"> </w:t>
      </w:r>
      <w:r w:rsidRPr="000E4BAD">
        <w:rPr>
          <w:rStyle w:val="Heading1Char"/>
          <w:b/>
          <w:bCs/>
          <w:color w:val="000000" w:themeColor="text1"/>
          <w:sz w:val="44"/>
          <w:szCs w:val="44"/>
        </w:rPr>
        <w:t xml:space="preserve">Laddstolpar </w:t>
      </w:r>
      <w:r w:rsidRPr="004048C0">
        <w:rPr>
          <w:rFonts w:ascii="Arial" w:hAnsi="Arial"/>
          <w:b/>
          <w:bCs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     </w:t>
      </w:r>
    </w:p>
    <w:p w14:paraId="21343273" w14:textId="77777777" w:rsidR="007532E8" w:rsidRPr="004048C0" w:rsidRDefault="007532E8" w:rsidP="000E79EA">
      <w:pPr>
        <w:spacing w:line="240" w:lineRule="auto"/>
        <w:rPr>
          <w:sz w:val="24"/>
          <w:szCs w:val="24"/>
        </w:rPr>
      </w:pPr>
    </w:p>
    <w:p w14:paraId="6A801B20" w14:textId="577EFECC" w:rsidR="004048C0" w:rsidRPr="004C3D2D" w:rsidRDefault="004048C0" w:rsidP="000E79EA">
      <w:pPr>
        <w:spacing w:line="240" w:lineRule="auto"/>
        <w:rPr>
          <w:b/>
          <w:bCs/>
          <w:sz w:val="28"/>
          <w:szCs w:val="28"/>
        </w:rPr>
      </w:pPr>
      <w:r w:rsidRPr="000E4BAD">
        <w:rPr>
          <w:rStyle w:val="Heading1Char"/>
          <w:b/>
          <w:bCs/>
          <w:color w:val="000000" w:themeColor="text1"/>
          <w:sz w:val="36"/>
          <w:szCs w:val="36"/>
        </w:rPr>
        <w:t>Välkommen på information- och diskussionsmöte!</w:t>
      </w:r>
      <w:r w:rsidR="004C3D2D" w:rsidRPr="000E4BAD">
        <w:rPr>
          <w:rStyle w:val="Heading1Char"/>
          <w:b/>
          <w:bCs/>
          <w:color w:val="000000" w:themeColor="text1"/>
          <w:sz w:val="36"/>
          <w:szCs w:val="36"/>
        </w:rPr>
        <w:t xml:space="preserve"> </w:t>
      </w:r>
      <w:r w:rsidR="004C3D2D" w:rsidRPr="004C3D2D">
        <w:rPr>
          <w:rStyle w:val="Heading1Char"/>
          <w:b/>
          <w:bCs/>
          <w:color w:val="auto"/>
        </w:rPr>
        <w:br/>
      </w:r>
      <w:r w:rsidR="004C3D2D" w:rsidRPr="000E4BAD">
        <w:rPr>
          <w:b/>
          <w:bCs/>
          <w:sz w:val="32"/>
          <w:szCs w:val="32"/>
        </w:rPr>
        <w:t xml:space="preserve"> </w:t>
      </w:r>
      <w:r w:rsidR="000A6948">
        <w:rPr>
          <w:b/>
          <w:bCs/>
          <w:sz w:val="32"/>
          <w:szCs w:val="32"/>
        </w:rPr>
        <w:t xml:space="preserve">Måndagen den 30/3 kl 18:30 </w:t>
      </w:r>
      <w:r w:rsidR="004C3D2D" w:rsidRPr="000E4BAD">
        <w:rPr>
          <w:rStyle w:val="Heading2Char"/>
          <w:b/>
          <w:bCs/>
          <w:color w:val="auto"/>
          <w:sz w:val="28"/>
          <w:szCs w:val="28"/>
        </w:rPr>
        <w:t>i Gillestugan</w:t>
      </w:r>
      <w:r w:rsidR="004C3D2D" w:rsidRPr="000E4BAD">
        <w:rPr>
          <w:b/>
          <w:bCs/>
          <w:sz w:val="32"/>
          <w:szCs w:val="32"/>
        </w:rPr>
        <w:t xml:space="preserve"> </w:t>
      </w:r>
    </w:p>
    <w:p w14:paraId="4F9D810D" w14:textId="18819698" w:rsidR="007410FF" w:rsidRDefault="00685D16" w:rsidP="00285DB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 fråga som varit på tapeten ett tag är </w:t>
      </w:r>
      <w:r w:rsidR="00DA577B">
        <w:rPr>
          <w:sz w:val="24"/>
          <w:szCs w:val="24"/>
        </w:rPr>
        <w:t xml:space="preserve">att </w:t>
      </w:r>
      <w:r>
        <w:rPr>
          <w:sz w:val="24"/>
          <w:szCs w:val="24"/>
        </w:rPr>
        <w:t>eventuell</w:t>
      </w:r>
      <w:r w:rsidR="00DA577B">
        <w:rPr>
          <w:sz w:val="24"/>
          <w:szCs w:val="24"/>
        </w:rPr>
        <w:t>t</w:t>
      </w:r>
      <w:r>
        <w:rPr>
          <w:sz w:val="24"/>
          <w:szCs w:val="24"/>
        </w:rPr>
        <w:t xml:space="preserve"> installat</w:t>
      </w:r>
      <w:r w:rsidR="00DA577B">
        <w:rPr>
          <w:sz w:val="24"/>
          <w:szCs w:val="24"/>
        </w:rPr>
        <w:t>era</w:t>
      </w:r>
      <w:r>
        <w:rPr>
          <w:sz w:val="24"/>
          <w:szCs w:val="24"/>
        </w:rPr>
        <w:t xml:space="preserve"> laddstolpar. </w:t>
      </w:r>
      <w:r w:rsidR="00773FAF">
        <w:rPr>
          <w:sz w:val="24"/>
          <w:szCs w:val="24"/>
        </w:rPr>
        <w:t xml:space="preserve">Som </w:t>
      </w:r>
      <w:r>
        <w:rPr>
          <w:sz w:val="24"/>
          <w:szCs w:val="24"/>
        </w:rPr>
        <w:t>bostadsrättsförening är det intressant att undersöka hur stort intresset är bland medlemmarna av att det ska finnas</w:t>
      </w:r>
      <w:r w:rsidR="00D92276">
        <w:rPr>
          <w:sz w:val="24"/>
          <w:szCs w:val="24"/>
        </w:rPr>
        <w:t xml:space="preserve"> </w:t>
      </w:r>
      <w:r>
        <w:rPr>
          <w:sz w:val="24"/>
          <w:szCs w:val="24"/>
        </w:rPr>
        <w:t>laddplatser</w:t>
      </w:r>
      <w:r w:rsidR="00773FAF">
        <w:rPr>
          <w:sz w:val="24"/>
          <w:szCs w:val="24"/>
        </w:rPr>
        <w:t xml:space="preserve"> </w:t>
      </w:r>
      <w:r w:rsidR="00D92276">
        <w:rPr>
          <w:sz w:val="24"/>
          <w:szCs w:val="24"/>
        </w:rPr>
        <w:t>med målet att vara en attraktiv förening</w:t>
      </w:r>
      <w:r>
        <w:rPr>
          <w:sz w:val="24"/>
          <w:szCs w:val="24"/>
        </w:rPr>
        <w:t xml:space="preserve">. </w:t>
      </w:r>
      <w:r w:rsidR="004048C0">
        <w:rPr>
          <w:sz w:val="24"/>
          <w:szCs w:val="24"/>
        </w:rPr>
        <w:t xml:space="preserve">I styrelsen har Torbjörn Sunde gjort en grundlig utredning </w:t>
      </w:r>
      <w:r w:rsidR="00A8533F">
        <w:rPr>
          <w:sz w:val="24"/>
          <w:szCs w:val="24"/>
        </w:rPr>
        <w:t xml:space="preserve">av </w:t>
      </w:r>
      <w:r>
        <w:rPr>
          <w:sz w:val="24"/>
          <w:szCs w:val="24"/>
        </w:rPr>
        <w:t xml:space="preserve">de tekniska </w:t>
      </w:r>
      <w:r w:rsidR="00A8533F">
        <w:rPr>
          <w:sz w:val="24"/>
          <w:szCs w:val="24"/>
        </w:rPr>
        <w:t>förutsättningarna</w:t>
      </w:r>
      <w:r>
        <w:rPr>
          <w:sz w:val="24"/>
          <w:szCs w:val="24"/>
        </w:rPr>
        <w:t xml:space="preserve"> </w:t>
      </w:r>
      <w:r w:rsidR="00DA577B">
        <w:rPr>
          <w:sz w:val="24"/>
          <w:szCs w:val="24"/>
        </w:rPr>
        <w:t xml:space="preserve">för att inrätta laddplatser för elbilar vid föreningens parkering  </w:t>
      </w:r>
      <w:r w:rsidR="00FE6473">
        <w:rPr>
          <w:sz w:val="24"/>
          <w:szCs w:val="24"/>
        </w:rPr>
        <w:t>samt a</w:t>
      </w:r>
      <w:r w:rsidR="00DA577B">
        <w:rPr>
          <w:sz w:val="24"/>
          <w:szCs w:val="24"/>
        </w:rPr>
        <w:t xml:space="preserve">v </w:t>
      </w:r>
      <w:r>
        <w:rPr>
          <w:sz w:val="24"/>
          <w:szCs w:val="24"/>
        </w:rPr>
        <w:t>kostnader</w:t>
      </w:r>
      <w:r w:rsidR="00FC7E46">
        <w:rPr>
          <w:sz w:val="24"/>
          <w:szCs w:val="24"/>
        </w:rPr>
        <w:t xml:space="preserve">na. </w:t>
      </w:r>
      <w:r w:rsidR="00A8533F">
        <w:rPr>
          <w:sz w:val="24"/>
          <w:szCs w:val="24"/>
        </w:rPr>
        <w:t xml:space="preserve"> </w:t>
      </w:r>
    </w:p>
    <w:p w14:paraId="686CB52C" w14:textId="77777777" w:rsidR="007410FF" w:rsidRPr="000E4BAD" w:rsidRDefault="007410FF" w:rsidP="00285DBC">
      <w:pPr>
        <w:pStyle w:val="Heading3"/>
        <w:spacing w:line="276" w:lineRule="auto"/>
        <w:rPr>
          <w:b/>
          <w:bCs/>
          <w:color w:val="000000" w:themeColor="text1"/>
          <w:sz w:val="28"/>
          <w:szCs w:val="28"/>
        </w:rPr>
      </w:pPr>
      <w:r w:rsidRPr="000E4BAD">
        <w:rPr>
          <w:b/>
          <w:bCs/>
          <w:color w:val="000000" w:themeColor="text1"/>
          <w:sz w:val="28"/>
          <w:szCs w:val="28"/>
        </w:rPr>
        <w:t>Laddlösningen</w:t>
      </w:r>
      <w:r>
        <w:rPr>
          <w:b/>
          <w:bCs/>
          <w:color w:val="000000" w:themeColor="text1"/>
          <w:sz w:val="28"/>
          <w:szCs w:val="28"/>
        </w:rPr>
        <w:t xml:space="preserve"> och dess kostnader</w:t>
      </w:r>
    </w:p>
    <w:p w14:paraId="4D0072CB" w14:textId="77777777" w:rsidR="000E79EA" w:rsidRDefault="00FE6473" w:rsidP="00285DBC">
      <w:pPr>
        <w:spacing w:line="276" w:lineRule="auto"/>
        <w:rPr>
          <w:rFonts w:cstheme="minorHAnsi"/>
          <w:sz w:val="24"/>
          <w:szCs w:val="24"/>
        </w:rPr>
      </w:pPr>
      <w:r w:rsidRPr="000E79EA">
        <w:rPr>
          <w:rFonts w:cstheme="minorHAnsi"/>
          <w:sz w:val="24"/>
          <w:szCs w:val="24"/>
        </w:rPr>
        <w:t xml:space="preserve">Lösningen skulle innebära </w:t>
      </w:r>
      <w:r w:rsidR="00044F75" w:rsidRPr="000E79EA">
        <w:rPr>
          <w:rFonts w:cstheme="minorHAnsi"/>
          <w:sz w:val="24"/>
          <w:szCs w:val="24"/>
        </w:rPr>
        <w:t xml:space="preserve">att två stycken av de befintliga stolparna med motorvärmaruttag byggs om för elbilsladdning. Det skulle då bli </w:t>
      </w:r>
      <w:r w:rsidR="00FD4D48" w:rsidRPr="000E79EA">
        <w:rPr>
          <w:rFonts w:cstheme="minorHAnsi"/>
          <w:sz w:val="24"/>
          <w:szCs w:val="24"/>
        </w:rPr>
        <w:t xml:space="preserve">två laddstationer a’ två ladduttag. </w:t>
      </w:r>
      <w:r w:rsidRPr="000E79EA">
        <w:rPr>
          <w:rFonts w:cstheme="minorHAnsi"/>
          <w:sz w:val="24"/>
          <w:szCs w:val="24"/>
        </w:rPr>
        <w:t>Till detta ett operatörssystem</w:t>
      </w:r>
      <w:r w:rsidR="00044F75" w:rsidRPr="000E79EA">
        <w:rPr>
          <w:rFonts w:cstheme="minorHAnsi"/>
          <w:sz w:val="24"/>
          <w:szCs w:val="24"/>
        </w:rPr>
        <w:t xml:space="preserve"> från Vattenfall,</w:t>
      </w:r>
      <w:r w:rsidRPr="000E79EA">
        <w:rPr>
          <w:rFonts w:cstheme="minorHAnsi"/>
          <w:sz w:val="24"/>
          <w:szCs w:val="24"/>
        </w:rPr>
        <w:t xml:space="preserve"> </w:t>
      </w:r>
      <w:r w:rsidR="00044F75" w:rsidRPr="000E79EA">
        <w:rPr>
          <w:rFonts w:cstheme="minorHAnsi"/>
          <w:sz w:val="24"/>
          <w:szCs w:val="24"/>
        </w:rPr>
        <w:t>”</w:t>
      </w:r>
      <w:r w:rsidRPr="000E79EA">
        <w:rPr>
          <w:rFonts w:cstheme="minorHAnsi"/>
          <w:sz w:val="24"/>
          <w:szCs w:val="24"/>
        </w:rPr>
        <w:t>InCharge</w:t>
      </w:r>
      <w:r w:rsidR="00FD4D48" w:rsidRPr="000E79EA">
        <w:rPr>
          <w:rFonts w:cstheme="minorHAnsi"/>
          <w:sz w:val="24"/>
          <w:szCs w:val="24"/>
        </w:rPr>
        <w:t xml:space="preserve"> Smart Brf</w:t>
      </w:r>
      <w:r w:rsidR="00044F75" w:rsidRPr="000E79EA">
        <w:rPr>
          <w:rFonts w:cstheme="minorHAnsi"/>
          <w:sz w:val="24"/>
          <w:szCs w:val="24"/>
        </w:rPr>
        <w:t xml:space="preserve">”, som </w:t>
      </w:r>
      <w:r w:rsidR="000E79EA" w:rsidRPr="000E79EA">
        <w:rPr>
          <w:rFonts w:cstheme="minorHAnsi"/>
          <w:sz w:val="24"/>
          <w:szCs w:val="24"/>
        </w:rPr>
        <w:t>löser</w:t>
      </w:r>
      <w:r w:rsidR="000156F4" w:rsidRPr="000E79EA">
        <w:rPr>
          <w:rFonts w:cstheme="minorHAnsi"/>
          <w:sz w:val="24"/>
          <w:szCs w:val="24"/>
        </w:rPr>
        <w:t xml:space="preserve"> debiteringen av den använda elen. 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4106"/>
        <w:gridCol w:w="4983"/>
      </w:tblGrid>
      <w:tr w:rsidR="00285DBC" w14:paraId="698C1DDC" w14:textId="77777777" w:rsidTr="00285DBC">
        <w:trPr>
          <w:trHeight w:val="707"/>
        </w:trPr>
        <w:tc>
          <w:tcPr>
            <w:tcW w:w="4106" w:type="dxa"/>
          </w:tcPr>
          <w:p w14:paraId="72E50C29" w14:textId="3B24412B" w:rsidR="00285DBC" w:rsidRPr="00285DBC" w:rsidRDefault="00285DBC" w:rsidP="000E79EA">
            <w:pPr>
              <w:rPr>
                <w:rFonts w:cstheme="minorHAnsi"/>
                <w:sz w:val="24"/>
                <w:szCs w:val="24"/>
              </w:rPr>
            </w:pPr>
            <w:r w:rsidRPr="00285DBC">
              <w:rPr>
                <w:rFonts w:cstheme="minorHAnsi"/>
                <w:sz w:val="24"/>
                <w:szCs w:val="24"/>
              </w:rPr>
              <w:t>Installationskostnad</w:t>
            </w:r>
          </w:p>
        </w:tc>
        <w:tc>
          <w:tcPr>
            <w:tcW w:w="4983" w:type="dxa"/>
          </w:tcPr>
          <w:p w14:paraId="58106B84" w14:textId="269776CA" w:rsidR="00285DBC" w:rsidRDefault="00285DBC" w:rsidP="000E79EA">
            <w:pPr>
              <w:rPr>
                <w:rFonts w:cstheme="minorHAnsi"/>
                <w:sz w:val="24"/>
                <w:szCs w:val="24"/>
              </w:rPr>
            </w:pPr>
            <w:r w:rsidRPr="000E79E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80'-100' kr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E79E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varav vi förhoppningsvis kan få 50%</w:t>
            </w:r>
            <w:r w:rsidRPr="000E79EA">
              <w:rPr>
                <w:rFonts w:cstheme="minorHAnsi"/>
                <w:color w:val="222222"/>
                <w:sz w:val="24"/>
                <w:szCs w:val="24"/>
              </w:rPr>
              <w:t xml:space="preserve"> </w:t>
            </w:r>
            <w:r w:rsidRPr="000E79E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 bidrag från Klimatklivet.</w:t>
            </w:r>
          </w:p>
        </w:tc>
      </w:tr>
      <w:tr w:rsidR="00285DBC" w14:paraId="7D5F0A1B" w14:textId="77777777" w:rsidTr="00285DBC">
        <w:trPr>
          <w:trHeight w:val="760"/>
        </w:trPr>
        <w:tc>
          <w:tcPr>
            <w:tcW w:w="4106" w:type="dxa"/>
          </w:tcPr>
          <w:p w14:paraId="3F627895" w14:textId="7E79E629" w:rsidR="00285DBC" w:rsidRDefault="00285DBC" w:rsidP="000E79EA">
            <w:pPr>
              <w:rPr>
                <w:rFonts w:cstheme="minorHAnsi"/>
                <w:sz w:val="24"/>
                <w:szCs w:val="24"/>
              </w:rPr>
            </w:pPr>
            <w:r w:rsidRPr="00285DB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Driftskostad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0E79E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(=kostnaden för operatörssystemet)</w:t>
            </w:r>
          </w:p>
        </w:tc>
        <w:tc>
          <w:tcPr>
            <w:tcW w:w="4983" w:type="dxa"/>
          </w:tcPr>
          <w:p w14:paraId="3FB8C90A" w14:textId="291A3441" w:rsidR="00285DBC" w:rsidRDefault="00285DBC" w:rsidP="000E79EA">
            <w:pPr>
              <w:rPr>
                <w:rFonts w:cstheme="minorHAnsi"/>
                <w:sz w:val="24"/>
                <w:szCs w:val="24"/>
              </w:rPr>
            </w:pPr>
            <w:r w:rsidRPr="000E79E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300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kr</w:t>
            </w:r>
            <w:r w:rsidRPr="000E79E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/månad för de fyra uttagen (75</w:t>
            </w: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kr</w:t>
            </w:r>
            <w:r w:rsidRPr="000E79EA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per månad per uttag)</w:t>
            </w:r>
          </w:p>
        </w:tc>
      </w:tr>
    </w:tbl>
    <w:p w14:paraId="23671BFE" w14:textId="14010A61" w:rsidR="0009369F" w:rsidRDefault="00285DBC" w:rsidP="00285DBC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  <w:r w:rsidR="004C3D2D" w:rsidRPr="004C3D2D">
        <w:rPr>
          <w:sz w:val="24"/>
          <w:szCs w:val="24"/>
        </w:rPr>
        <w:t xml:space="preserve">Inför kommande årsstämma bjuder styrelsen in till en kväll där vi diskuterar dels intresset </w:t>
      </w:r>
      <w:r w:rsidR="00FC7E46">
        <w:rPr>
          <w:sz w:val="24"/>
          <w:szCs w:val="24"/>
        </w:rPr>
        <w:t>för</w:t>
      </w:r>
      <w:r w:rsidR="004C3D2D" w:rsidRPr="004C3D2D">
        <w:rPr>
          <w:sz w:val="24"/>
          <w:szCs w:val="24"/>
        </w:rPr>
        <w:t xml:space="preserve"> laddplatser och dels hur finansieringen bäst skulle kunna ordnas. Aspekter att diskutera</w:t>
      </w:r>
      <w:r w:rsidR="00FC7E46">
        <w:rPr>
          <w:sz w:val="24"/>
          <w:szCs w:val="24"/>
        </w:rPr>
        <w:t xml:space="preserve"> bli</w:t>
      </w:r>
      <w:r w:rsidR="000E4BAD">
        <w:rPr>
          <w:sz w:val="24"/>
          <w:szCs w:val="24"/>
        </w:rPr>
        <w:t>r</w:t>
      </w:r>
      <w:r w:rsidR="004C3D2D" w:rsidRPr="004C3D2D">
        <w:rPr>
          <w:sz w:val="24"/>
          <w:szCs w:val="24"/>
        </w:rPr>
        <w:t>:</w:t>
      </w:r>
    </w:p>
    <w:p w14:paraId="45A99AD7" w14:textId="77777777" w:rsidR="004C3D2D" w:rsidRPr="004C3D2D" w:rsidRDefault="004C3D2D" w:rsidP="00285DB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C3D2D">
        <w:rPr>
          <w:rFonts w:cstheme="minorHAnsi"/>
          <w:color w:val="222222"/>
          <w:sz w:val="24"/>
          <w:szCs w:val="24"/>
          <w:shd w:val="clear" w:color="auto" w:fill="FFFFFF"/>
        </w:rPr>
        <w:t>Hur stort är intresset för laddstolpar?</w:t>
      </w:r>
    </w:p>
    <w:p w14:paraId="16A61375" w14:textId="7C39A7DE" w:rsidR="004C3D2D" w:rsidRPr="004C3D2D" w:rsidRDefault="004C3D2D" w:rsidP="00285DB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C3D2D">
        <w:rPr>
          <w:rFonts w:cstheme="minorHAnsi"/>
          <w:color w:val="222222"/>
          <w:sz w:val="24"/>
          <w:szCs w:val="24"/>
          <w:shd w:val="clear" w:color="auto" w:fill="FFFFFF"/>
        </w:rPr>
        <w:t>Hur täcka installationskostnaden?</w:t>
      </w:r>
      <w:r w:rsidR="00285DB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285DBC" w:rsidRPr="00285DBC">
        <w:rPr>
          <w:rFonts w:cstheme="minorHAnsi"/>
          <w:i/>
          <w:iCs/>
          <w:color w:val="222222"/>
          <w:shd w:val="clear" w:color="auto" w:fill="FFFFFF"/>
        </w:rPr>
        <w:t xml:space="preserve">T ex förhöjda avgifter för p-plats under en period. </w:t>
      </w:r>
    </w:p>
    <w:p w14:paraId="7C4531D0" w14:textId="4A2DD8C6" w:rsidR="004C3D2D" w:rsidRPr="004C3D2D" w:rsidRDefault="004C3D2D" w:rsidP="00285DB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C3D2D">
        <w:rPr>
          <w:rFonts w:cstheme="minorHAnsi"/>
          <w:color w:val="222222"/>
          <w:sz w:val="24"/>
          <w:szCs w:val="24"/>
          <w:shd w:val="clear" w:color="auto" w:fill="FFFFFF"/>
        </w:rPr>
        <w:t>Hur täcka driftskostnaden?</w:t>
      </w:r>
    </w:p>
    <w:p w14:paraId="0594EF41" w14:textId="2E4FE89C" w:rsidR="004C3D2D" w:rsidRPr="004C3D2D" w:rsidRDefault="00773FAF" w:rsidP="00285DB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Debitering av </w:t>
      </w:r>
      <w:r w:rsidR="004C3D2D" w:rsidRPr="004C3D2D">
        <w:rPr>
          <w:rFonts w:cstheme="minorHAnsi"/>
          <w:color w:val="222222"/>
          <w:sz w:val="24"/>
          <w:szCs w:val="24"/>
          <w:shd w:val="clear" w:color="auto" w:fill="FFFFFF"/>
        </w:rPr>
        <w:t>förbrukningskostnaden?</w:t>
      </w:r>
    </w:p>
    <w:p w14:paraId="3DAB394D" w14:textId="18E6D67F" w:rsidR="004C3D2D" w:rsidRPr="004C3D2D" w:rsidRDefault="004C3D2D" w:rsidP="00285DB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C3D2D">
        <w:rPr>
          <w:rFonts w:cstheme="minorHAnsi"/>
          <w:color w:val="222222"/>
          <w:sz w:val="24"/>
          <w:szCs w:val="24"/>
          <w:shd w:val="clear" w:color="auto" w:fill="FFFFFF"/>
        </w:rPr>
        <w:t>Hur fördela p-platser med laddstolpar/motorvärmaruttag?</w:t>
      </w:r>
    </w:p>
    <w:p w14:paraId="57A0E445" w14:textId="77777777" w:rsidR="00285DBC" w:rsidRPr="00285DBC" w:rsidRDefault="004C3D2D" w:rsidP="00285DBC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4C3D2D">
        <w:rPr>
          <w:rFonts w:cstheme="minorHAnsi"/>
          <w:color w:val="222222"/>
          <w:sz w:val="24"/>
          <w:szCs w:val="24"/>
          <w:shd w:val="clear" w:color="auto" w:fill="FFFFFF"/>
        </w:rPr>
        <w:t>Hur gör man om någon som inte har behov av laddstolpe har en</w:t>
      </w:r>
      <w:r w:rsidRPr="004C3D2D">
        <w:rPr>
          <w:rFonts w:cstheme="minorHAnsi"/>
          <w:color w:val="222222"/>
          <w:sz w:val="24"/>
          <w:szCs w:val="24"/>
        </w:rPr>
        <w:br/>
      </w:r>
      <w:r w:rsidRPr="004C3D2D">
        <w:rPr>
          <w:rFonts w:cstheme="minorHAnsi"/>
          <w:color w:val="222222"/>
          <w:sz w:val="24"/>
          <w:szCs w:val="24"/>
          <w:shd w:val="clear" w:color="auto" w:fill="FFFFFF"/>
        </w:rPr>
        <w:t>laddstolpsplats. Kostnad</w:t>
      </w:r>
      <w:r w:rsidR="00285DBC">
        <w:rPr>
          <w:rFonts w:cstheme="minorHAnsi"/>
          <w:color w:val="222222"/>
          <w:sz w:val="24"/>
          <w:szCs w:val="24"/>
          <w:shd w:val="clear" w:color="auto" w:fill="FFFFFF"/>
        </w:rPr>
        <w:t>?</w:t>
      </w:r>
      <w:r w:rsidR="00285DBC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0156F4" w:rsidRPr="00285DBC">
        <w:rPr>
          <w:i/>
          <w:iCs/>
          <w:sz w:val="24"/>
          <w:szCs w:val="24"/>
        </w:rPr>
        <w:t>Diskusionerna är tänkt att leda till att vi vid årsstämman kan besluta om att antingen gå vidare eller avstå en installation av laddstolpar.</w:t>
      </w:r>
    </w:p>
    <w:p w14:paraId="6B1F6DAD" w14:textId="2E071C11" w:rsidR="003564BB" w:rsidRPr="00285DBC" w:rsidRDefault="00285DBC" w:rsidP="00285DBC">
      <w:pPr>
        <w:spacing w:line="276" w:lineRule="auto"/>
        <w:ind w:left="360"/>
        <w:rPr>
          <w:rFonts w:cstheme="minorHAnsi"/>
          <w:sz w:val="24"/>
          <w:szCs w:val="24"/>
        </w:rPr>
      </w:pPr>
      <w:r w:rsidRPr="00285DBC">
        <w:rPr>
          <w:sz w:val="28"/>
          <w:szCs w:val="28"/>
        </w:rPr>
        <w:t xml:space="preserve">Vänliga hälsningar från Torbjörn &amp; Wilma i styrelsen </w:t>
      </w:r>
    </w:p>
    <w:sectPr w:rsidR="003564BB" w:rsidRPr="00285D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0F51" w14:textId="77777777" w:rsidR="00447E3A" w:rsidRDefault="00447E3A" w:rsidP="004978AD">
      <w:pPr>
        <w:spacing w:after="0" w:line="240" w:lineRule="auto"/>
      </w:pPr>
      <w:r>
        <w:separator/>
      </w:r>
    </w:p>
  </w:endnote>
  <w:endnote w:type="continuationSeparator" w:id="0">
    <w:p w14:paraId="75F2C819" w14:textId="77777777" w:rsidR="00447E3A" w:rsidRDefault="00447E3A" w:rsidP="0049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C68E5" w14:textId="77777777" w:rsidR="00285DBC" w:rsidRDefault="004978AD" w:rsidP="00285DBC">
    <w:pPr>
      <w:pStyle w:val="Footer"/>
      <w:pBdr>
        <w:top w:val="single" w:sz="4" w:space="0" w:color="auto"/>
      </w:pBdr>
    </w:pPr>
    <w:r>
      <w:tab/>
    </w:r>
    <w:r>
      <w:tab/>
      <w:t xml:space="preserve">       </w:t>
    </w:r>
    <w:r w:rsidR="00285DBC">
      <w:t xml:space="preserve"> </w:t>
    </w:r>
  </w:p>
  <w:p w14:paraId="3F9838C0" w14:textId="19DC7EA9" w:rsidR="004978AD" w:rsidRDefault="00285DBC" w:rsidP="00285DBC">
    <w:pPr>
      <w:pStyle w:val="Footer"/>
      <w:pBdr>
        <w:top w:val="single" w:sz="4" w:space="0" w:color="auto"/>
      </w:pBdr>
    </w:pPr>
    <w:r>
      <w:t>BRF Nirvana</w:t>
    </w:r>
    <w:r w:rsidR="004978AD">
      <w:tab/>
      <w:t xml:space="preserve">                                                                                      Org. Nr. 717600-1613</w:t>
    </w:r>
    <w:r w:rsidR="00D21B02">
      <w:br/>
    </w:r>
    <w:r w:rsidR="004978AD">
      <w:t>Börjegatan 38C</w:t>
    </w:r>
    <w:r>
      <w:t xml:space="preserve">                                                                                       </w:t>
    </w:r>
    <w:r w:rsidR="004978AD">
      <w:t xml:space="preserve">E-post: </w:t>
    </w:r>
    <w:hyperlink r:id="rId1" w:history="1">
      <w:r w:rsidR="004978AD" w:rsidRPr="00642971">
        <w:rPr>
          <w:rStyle w:val="Hyperlink"/>
        </w:rPr>
        <w:t>styrelsen@brfnirvana.se</w:t>
      </w:r>
    </w:hyperlink>
  </w:p>
  <w:p w14:paraId="4DC5EDD9" w14:textId="77777777" w:rsidR="004978AD" w:rsidRDefault="004978AD" w:rsidP="004978AD">
    <w:pPr>
      <w:pStyle w:val="Footer"/>
    </w:pPr>
    <w:r>
      <w:t>752 29 Uppsala</w:t>
    </w:r>
    <w:r>
      <w:tab/>
    </w:r>
    <w:r>
      <w:tab/>
      <w:t>Webbplats: http://www.brfnirvana.se</w:t>
    </w:r>
  </w:p>
  <w:p w14:paraId="3D427E57" w14:textId="77777777" w:rsidR="004978AD" w:rsidRDefault="004978AD">
    <w:pPr>
      <w:pStyle w:val="Footer"/>
    </w:pPr>
  </w:p>
  <w:p w14:paraId="3AF5A7A6" w14:textId="77777777" w:rsidR="004978AD" w:rsidRDefault="00497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751E" w14:textId="77777777" w:rsidR="00447E3A" w:rsidRDefault="00447E3A" w:rsidP="004978AD">
      <w:pPr>
        <w:spacing w:after="0" w:line="240" w:lineRule="auto"/>
      </w:pPr>
      <w:r>
        <w:separator/>
      </w:r>
    </w:p>
  </w:footnote>
  <w:footnote w:type="continuationSeparator" w:id="0">
    <w:p w14:paraId="3413897C" w14:textId="77777777" w:rsidR="00447E3A" w:rsidRDefault="00447E3A" w:rsidP="0049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EE0"/>
    <w:multiLevelType w:val="hybridMultilevel"/>
    <w:tmpl w:val="9E329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826"/>
    <w:multiLevelType w:val="hybridMultilevel"/>
    <w:tmpl w:val="C93C917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AD"/>
    <w:rsid w:val="000156F4"/>
    <w:rsid w:val="00044F75"/>
    <w:rsid w:val="0009369F"/>
    <w:rsid w:val="000A6948"/>
    <w:rsid w:val="000E4BAD"/>
    <w:rsid w:val="000E79EA"/>
    <w:rsid w:val="00285DBC"/>
    <w:rsid w:val="003564BB"/>
    <w:rsid w:val="004048C0"/>
    <w:rsid w:val="00447E3A"/>
    <w:rsid w:val="004978AD"/>
    <w:rsid w:val="004C3D2D"/>
    <w:rsid w:val="00571CBF"/>
    <w:rsid w:val="00685D16"/>
    <w:rsid w:val="006B2FEE"/>
    <w:rsid w:val="007410FF"/>
    <w:rsid w:val="007532E8"/>
    <w:rsid w:val="00773FAF"/>
    <w:rsid w:val="008946EF"/>
    <w:rsid w:val="008C4995"/>
    <w:rsid w:val="00A8533F"/>
    <w:rsid w:val="00AA76AE"/>
    <w:rsid w:val="00B413D9"/>
    <w:rsid w:val="00B61417"/>
    <w:rsid w:val="00B74414"/>
    <w:rsid w:val="00BE3614"/>
    <w:rsid w:val="00D21B02"/>
    <w:rsid w:val="00D92276"/>
    <w:rsid w:val="00DA577B"/>
    <w:rsid w:val="00FC7E46"/>
    <w:rsid w:val="00FD4D48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31C9"/>
  <w15:chartTrackingRefBased/>
  <w15:docId w15:val="{092F79EA-7C69-419A-906F-0D0E8F1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78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4978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9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AD"/>
    <w:rPr>
      <w:noProof/>
    </w:rPr>
  </w:style>
  <w:style w:type="character" w:styleId="Hyperlink">
    <w:name w:val="Hyperlink"/>
    <w:basedOn w:val="DefaultParagraphFont"/>
    <w:uiPriority w:val="99"/>
    <w:unhideWhenUsed/>
    <w:rsid w:val="004978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3D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3D2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4BA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4BAD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E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yrelsen@brfnirvan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Falk</dc:creator>
  <cp:keywords/>
  <dc:description/>
  <cp:lastModifiedBy>torbjorn.sunde at telia.com</cp:lastModifiedBy>
  <cp:revision>3</cp:revision>
  <dcterms:created xsi:type="dcterms:W3CDTF">2020-03-25T06:32:00Z</dcterms:created>
  <dcterms:modified xsi:type="dcterms:W3CDTF">2020-03-25T06:33:00Z</dcterms:modified>
</cp:coreProperties>
</file>